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47F26" w14:textId="77777777" w:rsidR="003029B8" w:rsidRDefault="003029B8" w:rsidP="003029B8">
      <w:pPr>
        <w:widowControl/>
        <w:autoSpaceDE/>
        <w:adjustRightInd/>
        <w:jc w:val="center"/>
        <w:rPr>
          <w:rFonts w:ascii="Times New Roman" w:hAnsi="Times New Roman" w:cs="Times New Roman"/>
          <w:b/>
          <w:sz w:val="24"/>
          <w:szCs w:val="24"/>
        </w:rPr>
      </w:pPr>
      <w:r>
        <w:rPr>
          <w:rFonts w:ascii="Times New Roman" w:hAnsi="Times New Roman" w:cs="Times New Roman"/>
          <w:b/>
          <w:sz w:val="24"/>
          <w:szCs w:val="24"/>
        </w:rPr>
        <w:t xml:space="preserve">Пояснительная записка </w:t>
      </w:r>
    </w:p>
    <w:p w14:paraId="358EB58A" w14:textId="77777777" w:rsidR="003029B8" w:rsidRDefault="003029B8" w:rsidP="003029B8">
      <w:pPr>
        <w:widowControl/>
        <w:autoSpaceDE/>
        <w:adjustRightInd/>
        <w:jc w:val="center"/>
        <w:rPr>
          <w:rFonts w:ascii="Times New Roman" w:hAnsi="Times New Roman" w:cs="Times New Roman"/>
          <w:b/>
          <w:sz w:val="24"/>
          <w:szCs w:val="24"/>
        </w:rPr>
      </w:pPr>
      <w:r>
        <w:rPr>
          <w:rFonts w:ascii="Times New Roman" w:hAnsi="Times New Roman" w:cs="Times New Roman"/>
          <w:b/>
          <w:sz w:val="24"/>
          <w:szCs w:val="24"/>
        </w:rPr>
        <w:t xml:space="preserve">к проекту национального стандарта </w:t>
      </w:r>
    </w:p>
    <w:p w14:paraId="1E119155" w14:textId="7B567924" w:rsidR="003029B8" w:rsidRDefault="003029B8" w:rsidP="00A36770">
      <w:pPr>
        <w:widowControl/>
        <w:autoSpaceDE/>
        <w:adjustRightInd/>
        <w:jc w:val="center"/>
        <w:rPr>
          <w:rFonts w:ascii="Times New Roman" w:hAnsi="Times New Roman" w:cs="Times New Roman"/>
          <w:b/>
          <w:sz w:val="24"/>
          <w:szCs w:val="24"/>
        </w:rPr>
      </w:pPr>
      <w:r>
        <w:rPr>
          <w:rFonts w:ascii="Times New Roman" w:hAnsi="Times New Roman" w:cs="Times New Roman"/>
          <w:b/>
          <w:sz w:val="24"/>
          <w:szCs w:val="24"/>
        </w:rPr>
        <w:t xml:space="preserve">СТ РК </w:t>
      </w:r>
      <w:r w:rsidR="009110C3" w:rsidRPr="009110C3">
        <w:rPr>
          <w:rFonts w:ascii="Times New Roman" w:hAnsi="Times New Roman" w:cs="Times New Roman"/>
          <w:b/>
          <w:sz w:val="24"/>
          <w:szCs w:val="24"/>
        </w:rPr>
        <w:t xml:space="preserve">ISO </w:t>
      </w:r>
      <w:r w:rsidR="00C02627" w:rsidRPr="00C02627">
        <w:rPr>
          <w:rFonts w:ascii="Times New Roman" w:hAnsi="Times New Roman" w:cs="Times New Roman"/>
          <w:b/>
          <w:sz w:val="24"/>
          <w:szCs w:val="24"/>
        </w:rPr>
        <w:t>6009</w:t>
      </w:r>
      <w:r w:rsidR="009110C3" w:rsidRPr="00C02627">
        <w:rPr>
          <w:rFonts w:ascii="Times New Roman" w:hAnsi="Times New Roman" w:cs="Times New Roman"/>
          <w:b/>
          <w:sz w:val="24"/>
          <w:szCs w:val="24"/>
        </w:rPr>
        <w:t xml:space="preserve"> </w:t>
      </w:r>
      <w:r w:rsidRPr="00C02627">
        <w:rPr>
          <w:rFonts w:ascii="Times New Roman" w:hAnsi="Times New Roman" w:cs="Times New Roman"/>
          <w:b/>
          <w:sz w:val="24"/>
          <w:szCs w:val="24"/>
        </w:rPr>
        <w:t>«</w:t>
      </w:r>
      <w:r w:rsidR="00C02627" w:rsidRPr="00C02627">
        <w:rPr>
          <w:rFonts w:ascii="Times New Roman" w:hAnsi="Times New Roman" w:cs="Times New Roman"/>
          <w:b/>
          <w:sz w:val="24"/>
          <w:szCs w:val="24"/>
        </w:rPr>
        <w:t>Одноразовые иглы для подкожных инъекций. Цветовая маркировка для идентификации</w:t>
      </w:r>
      <w:r w:rsidRPr="00C02627">
        <w:rPr>
          <w:rFonts w:ascii="Times New Roman" w:hAnsi="Times New Roman" w:cs="Times New Roman"/>
          <w:b/>
          <w:sz w:val="24"/>
          <w:szCs w:val="24"/>
        </w:rPr>
        <w:t>»</w:t>
      </w:r>
    </w:p>
    <w:p w14:paraId="06FE4683" w14:textId="77777777" w:rsidR="00FA2282" w:rsidRDefault="00FA2282" w:rsidP="00FA2282">
      <w:pPr>
        <w:widowControl/>
        <w:autoSpaceDE/>
        <w:adjustRightInd/>
        <w:jc w:val="center"/>
        <w:rPr>
          <w:rFonts w:ascii="Times New Roman" w:hAnsi="Times New Roman" w:cs="Times New Roman"/>
          <w:b/>
          <w:sz w:val="24"/>
          <w:szCs w:val="24"/>
        </w:rPr>
      </w:pPr>
    </w:p>
    <w:p w14:paraId="553F47E6" w14:textId="0251FADD" w:rsidR="003029B8" w:rsidRPr="00FA2282" w:rsidRDefault="003029B8" w:rsidP="003029B8">
      <w:pPr>
        <w:widowControl/>
        <w:autoSpaceDE/>
        <w:adjustRightInd/>
        <w:ind w:firstLine="720"/>
        <w:rPr>
          <w:rFonts w:ascii="Times New Roman" w:hAnsi="Times New Roman" w:cs="Times New Roman"/>
          <w:b/>
          <w:sz w:val="24"/>
          <w:szCs w:val="24"/>
        </w:rPr>
      </w:pPr>
      <w:r>
        <w:rPr>
          <w:rFonts w:ascii="Times New Roman" w:hAnsi="Times New Roman" w:cs="Times New Roman"/>
          <w:b/>
          <w:sz w:val="24"/>
          <w:szCs w:val="24"/>
        </w:rPr>
        <w:t xml:space="preserve">1 </w:t>
      </w:r>
      <w:r w:rsidRPr="00FA2282">
        <w:rPr>
          <w:rFonts w:ascii="Times New Roman" w:hAnsi="Times New Roman" w:cs="Times New Roman"/>
          <w:b/>
          <w:sz w:val="24"/>
          <w:szCs w:val="24"/>
        </w:rPr>
        <w:t xml:space="preserve">Техническое обоснование разработки стандарта </w:t>
      </w:r>
    </w:p>
    <w:p w14:paraId="54ADBD4B" w14:textId="77777777" w:rsidR="003029B8" w:rsidRPr="00FA2282" w:rsidRDefault="003029B8" w:rsidP="003029B8">
      <w:pPr>
        <w:widowControl/>
        <w:autoSpaceDE/>
        <w:adjustRightInd/>
        <w:jc w:val="center"/>
        <w:rPr>
          <w:rFonts w:ascii="Times New Roman" w:hAnsi="Times New Roman" w:cs="Times New Roman"/>
          <w:b/>
          <w:sz w:val="24"/>
          <w:szCs w:val="24"/>
          <w:lang w:val="kk-KZ"/>
        </w:rPr>
      </w:pPr>
    </w:p>
    <w:p w14:paraId="045A0379" w14:textId="51FFE449"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Разработка документа по стандартизации необходима для обеспечения реализации</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третьего направления Постановления Правительства РК от 12 октября 2021 года № 725 «Об</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утверждении национального проекта "Качественное и доступное здравоохранение для каждого</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гражданина "Здоровая нация"».</w:t>
      </w:r>
    </w:p>
    <w:p w14:paraId="59F0239C" w14:textId="5E68A639"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Разработка документа по стандартизации необходима для обеспечения реализации Указа</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Президента Республики Казахстан от 19 декабря 2014 года № 980 «О подписании Соглашения о</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единых принципах и правилах обращения медицинских изделий (изделий медицинского</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назначения и медицинской техники) в рамках Евразийского экономического союза».</w:t>
      </w:r>
    </w:p>
    <w:p w14:paraId="1FBCE8A5" w14:textId="280AE0B4"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Разработка документа по стандартизации необходима для развития отечественного</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производства медицинских изделий. Разработка документа по стандартизации необходима для</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производства игл для инъекции.</w:t>
      </w:r>
    </w:p>
    <w:p w14:paraId="445B310F" w14:textId="77777777"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Целью настоящего стандарта является определение цвета для быстрого визуального определения внешнего диаметра одноразовой иглы для подкожных инъекций. Наличие цветового кода на игле или пакете не освобождает пользователя от ответственности за проверку указанного размера иглы.</w:t>
      </w:r>
    </w:p>
    <w:p w14:paraId="7975D3DA" w14:textId="77777777"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 xml:space="preserve">Цвета, используемые в коде иглы, могут применяться в прозрачном и непрозрачном видах, и цветовой код в равной степени применим к иглам с нормальной стенкой, тонкостенным и </w:t>
      </w:r>
      <w:proofErr w:type="spellStart"/>
      <w:r w:rsidRPr="00C02627">
        <w:rPr>
          <w:rFonts w:ascii="Times New Roman" w:hAnsi="Times New Roman" w:cs="Times New Roman"/>
          <w:sz w:val="24"/>
          <w:szCs w:val="24"/>
          <w:lang w:eastAsia="zh-CN"/>
        </w:rPr>
        <w:t>экстратонкостенным</w:t>
      </w:r>
      <w:proofErr w:type="spellEnd"/>
      <w:r w:rsidRPr="00C02627">
        <w:rPr>
          <w:rFonts w:ascii="Times New Roman" w:hAnsi="Times New Roman" w:cs="Times New Roman"/>
          <w:sz w:val="24"/>
          <w:szCs w:val="24"/>
          <w:lang w:eastAsia="zh-CN"/>
        </w:rPr>
        <w:t xml:space="preserve">. Номинальные наружные диаметры иглы, для которых приведены цвета в настоящем стандарте, </w:t>
      </w:r>
      <w:proofErr w:type="spellStart"/>
      <w:r w:rsidRPr="00C02627">
        <w:rPr>
          <w:rFonts w:ascii="Times New Roman" w:hAnsi="Times New Roman" w:cs="Times New Roman"/>
          <w:sz w:val="24"/>
          <w:szCs w:val="24"/>
          <w:lang w:eastAsia="zh-CN"/>
        </w:rPr>
        <w:t>указанны</w:t>
      </w:r>
      <w:proofErr w:type="spellEnd"/>
      <w:r w:rsidRPr="00C02627">
        <w:rPr>
          <w:rFonts w:ascii="Times New Roman" w:hAnsi="Times New Roman" w:cs="Times New Roman"/>
          <w:sz w:val="24"/>
          <w:szCs w:val="24"/>
          <w:lang w:eastAsia="zh-CN"/>
        </w:rPr>
        <w:t xml:space="preserve"> в ISO 9626. Это не означает, что иглы для подкожных инъекций всех перечисленных номинальных наружных диаметров изготавливаются в настоящее время.</w:t>
      </w:r>
    </w:p>
    <w:p w14:paraId="384D565F" w14:textId="77777777"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Настоящий стандарт устанавливает цветовой код, но не указывает, что иглы должны быть цветные либо, что к части иглы и/или упаковке должен применяться цветовой код. Такие требования приведены в соответствующих стандартах, таких как ISO 7864.</w:t>
      </w:r>
    </w:p>
    <w:p w14:paraId="09F73DE0" w14:textId="77777777"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Технический комитет, отвечающий за подготовку настоящего стандарта, рассмотрел использование инструментального определения цветового кода (индекс цветности и яркости), который используется в предыдущих изданиях для определения непрозрачных цветов, и решил, что инструментальное измерение представляется нецелесообразным. Определение цветового кода непрозрачного цвета, определение размера и формы иглы являются сложными процедурами, требующими наличия приборов и опыта, которые имеются в наличии в относительно немногих лабораториях и испытательных центрах. Поэтому изготовителю или покупателю может быть неудобно, сложно или даже невозможно оценить соответствие продукции со значением цветового кода. Эти трудности усугубляются в случае полупрозрачных цветов, которые все чаще используются изготовителями игл, чтобы была возможность устранения видимых внутри пузырьков воздуха перед инъекцией.</w:t>
      </w:r>
    </w:p>
    <w:p w14:paraId="7EE32648" w14:textId="77777777"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 xml:space="preserve">Как следствие, цвета, указанные в настоящем стандарте, неизбежно вносят определенную субъективность в оценку соответствия. Эта субъективность может быть сведена к минимуму для определения цветового кода при контролируемых условиях освещения [например, «дневной свет» (D₆₅), освещение от 1000 до 1500 </w:t>
      </w:r>
      <w:proofErr w:type="spellStart"/>
      <w:r w:rsidRPr="00C02627">
        <w:rPr>
          <w:rFonts w:ascii="Times New Roman" w:hAnsi="Times New Roman" w:cs="Times New Roman"/>
          <w:sz w:val="24"/>
          <w:szCs w:val="24"/>
          <w:lang w:eastAsia="zh-CN"/>
        </w:rPr>
        <w:t>лк</w:t>
      </w:r>
      <w:proofErr w:type="spellEnd"/>
      <w:r w:rsidRPr="00C02627">
        <w:rPr>
          <w:rFonts w:ascii="Times New Roman" w:hAnsi="Times New Roman" w:cs="Times New Roman"/>
          <w:sz w:val="24"/>
          <w:szCs w:val="24"/>
          <w:lang w:eastAsia="zh-CN"/>
        </w:rPr>
        <w:t xml:space="preserve">], а также использование правильного толкования видения цвета с медицинской точки зрения. Визуальное сравнение цвета продукта с образцом цвета просто и быстро, и поэтому является полезным методом постоянной оценки. Соответственно должны быть представлены эталонные образцы цвета. Они имеют вид набора игл в цветовом </w:t>
      </w:r>
      <w:r w:rsidRPr="00C02627">
        <w:rPr>
          <w:rFonts w:ascii="Times New Roman" w:hAnsi="Times New Roman" w:cs="Times New Roman"/>
          <w:sz w:val="24"/>
          <w:szCs w:val="24"/>
          <w:lang w:eastAsia="zh-CN"/>
        </w:rPr>
        <w:lastRenderedPageBreak/>
        <w:t xml:space="preserve">кодировании в соответствии с настоящим стандартом. Подробности приведены в приложении В, и следует отметить, что в настоящее время включены только эти диаметры игл с цветовым кодом (т.е. от 0,3 до 1,2 мм номинального наружного диаметра). Ожидается, что диапазон диаметров, </w:t>
      </w:r>
    </w:p>
    <w:p w14:paraId="22B8A1C5" w14:textId="29F6DF59" w:rsidR="00FA2282" w:rsidRPr="00D44AC5" w:rsidRDefault="00FA2282" w:rsidP="00C02627">
      <w:pPr>
        <w:ind w:firstLine="567"/>
        <w:jc w:val="both"/>
        <w:rPr>
          <w:rFonts w:ascii="Times New Roman" w:hAnsi="Times New Roman" w:cs="Times New Roman"/>
          <w:sz w:val="24"/>
          <w:szCs w:val="24"/>
          <w:lang w:eastAsia="zh-CN"/>
        </w:rPr>
      </w:pPr>
      <w:r w:rsidRPr="00D44AC5">
        <w:rPr>
          <w:rFonts w:ascii="Times New Roman" w:hAnsi="Times New Roman" w:cs="Times New Roman"/>
          <w:sz w:val="24"/>
          <w:szCs w:val="24"/>
          <w:lang w:eastAsia="zh-CN"/>
        </w:rPr>
        <w:t xml:space="preserve">Заявителем разрабатываемого стандарта является </w:t>
      </w:r>
      <w:r w:rsidR="009110C3" w:rsidRPr="009110C3">
        <w:rPr>
          <w:rFonts w:ascii="Times New Roman" w:hAnsi="Times New Roman" w:cs="Times New Roman"/>
          <w:sz w:val="24"/>
          <w:szCs w:val="24"/>
          <w:lang w:eastAsia="zh-CN"/>
        </w:rPr>
        <w:t>ОЮЛ «Ассоциация производителей медицинских изделий»</w:t>
      </w:r>
      <w:r w:rsidR="009110C3">
        <w:rPr>
          <w:rFonts w:ascii="Times New Roman" w:hAnsi="Times New Roman" w:cs="Times New Roman"/>
          <w:sz w:val="24"/>
          <w:szCs w:val="24"/>
          <w:lang w:eastAsia="zh-CN"/>
        </w:rPr>
        <w:t>.</w:t>
      </w:r>
    </w:p>
    <w:p w14:paraId="35059080" w14:textId="0D024D65" w:rsidR="003F7768" w:rsidRDefault="003F7768" w:rsidP="003F7768">
      <w:pPr>
        <w:rPr>
          <w:rFonts w:ascii="Times New Roman" w:hAnsi="Times New Roman" w:cs="Times New Roman"/>
          <w:sz w:val="24"/>
          <w:szCs w:val="24"/>
        </w:rPr>
      </w:pPr>
    </w:p>
    <w:p w14:paraId="214F328B"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2 Основание для разработки стандарта с указанием соответствующего задания</w:t>
      </w:r>
    </w:p>
    <w:p w14:paraId="7652B0EB"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p>
    <w:p w14:paraId="7674AA41" w14:textId="18E4209B" w:rsidR="00D44AC5" w:rsidRDefault="00132982" w:rsidP="00132982">
      <w:pPr>
        <w:ind w:firstLine="567"/>
        <w:jc w:val="both"/>
        <w:rPr>
          <w:rFonts w:ascii="Times New Roman" w:hAnsi="Times New Roman" w:cs="Times New Roman"/>
          <w:sz w:val="24"/>
          <w:szCs w:val="24"/>
          <w:lang w:eastAsia="zh-CN"/>
        </w:rPr>
      </w:pPr>
      <w:r w:rsidRPr="00132982">
        <w:rPr>
          <w:rFonts w:ascii="Times New Roman" w:hAnsi="Times New Roman" w:cs="Times New Roman"/>
          <w:sz w:val="24"/>
          <w:szCs w:val="24"/>
          <w:lang w:eastAsia="zh-CN"/>
        </w:rPr>
        <w:t>Национальный план стандартизации на 2023 год, утвержденный приказом Председателя Комитета технического регулирования и метрологии Министерства торговли и интеграции Республики Казахстан № 433-НҚ от 20.12.2022 г.</w:t>
      </w:r>
    </w:p>
    <w:p w14:paraId="02C3A0E5" w14:textId="77777777" w:rsidR="00132982" w:rsidRPr="00132982" w:rsidRDefault="00132982" w:rsidP="00132982">
      <w:pPr>
        <w:ind w:firstLine="567"/>
        <w:jc w:val="both"/>
        <w:rPr>
          <w:rFonts w:ascii="Times New Roman" w:hAnsi="Times New Roman" w:cs="Times New Roman"/>
          <w:sz w:val="24"/>
          <w:szCs w:val="24"/>
          <w:lang w:eastAsia="zh-CN"/>
        </w:rPr>
      </w:pPr>
    </w:p>
    <w:p w14:paraId="6EE3DA9F"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3 Характеристика объекта стандартизации</w:t>
      </w:r>
    </w:p>
    <w:p w14:paraId="364702D1" w14:textId="77777777" w:rsidR="00FA2282" w:rsidRPr="00D44AC5" w:rsidRDefault="00FA2282" w:rsidP="00FA2282">
      <w:pPr>
        <w:ind w:firstLine="567"/>
        <w:jc w:val="both"/>
        <w:rPr>
          <w:rFonts w:ascii="Times New Roman" w:hAnsi="Times New Roman" w:cs="Times New Roman"/>
          <w:sz w:val="24"/>
          <w:szCs w:val="24"/>
          <w:lang w:eastAsia="zh-CN"/>
        </w:rPr>
      </w:pPr>
    </w:p>
    <w:p w14:paraId="1A79CC8B" w14:textId="75453453"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Объектом стандартизации явля</w:t>
      </w:r>
      <w:r>
        <w:rPr>
          <w:rFonts w:ascii="Times New Roman" w:hAnsi="Times New Roman" w:cs="Times New Roman"/>
          <w:sz w:val="24"/>
          <w:szCs w:val="24"/>
          <w:lang w:eastAsia="zh-CN"/>
        </w:rPr>
        <w:t>ю</w:t>
      </w:r>
      <w:r w:rsidRPr="00C02627">
        <w:rPr>
          <w:rFonts w:ascii="Times New Roman" w:hAnsi="Times New Roman" w:cs="Times New Roman"/>
          <w:sz w:val="24"/>
          <w:szCs w:val="24"/>
          <w:lang w:eastAsia="zh-CN"/>
        </w:rPr>
        <w:t xml:space="preserve">тся </w:t>
      </w:r>
      <w:r w:rsidRPr="00C02627">
        <w:rPr>
          <w:rFonts w:ascii="Times New Roman" w:hAnsi="Times New Roman" w:cs="Times New Roman"/>
          <w:sz w:val="24"/>
          <w:szCs w:val="24"/>
          <w:lang w:eastAsia="zh-CN"/>
        </w:rPr>
        <w:t xml:space="preserve">одноразовые </w:t>
      </w:r>
      <w:r w:rsidRPr="00C02627">
        <w:rPr>
          <w:rFonts w:ascii="Times New Roman" w:hAnsi="Times New Roman" w:cs="Times New Roman"/>
          <w:sz w:val="24"/>
          <w:szCs w:val="24"/>
          <w:lang w:eastAsia="zh-CN"/>
        </w:rPr>
        <w:t>иглы для подкожных инъекций</w:t>
      </w:r>
    </w:p>
    <w:p w14:paraId="4DA8AF6F" w14:textId="77777777" w:rsidR="00C02627" w:rsidRPr="00C026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Характеристики объекта</w:t>
      </w:r>
    </w:p>
    <w:p w14:paraId="2E5D6CCD" w14:textId="159C716D" w:rsidR="006C2727" w:rsidRDefault="00C02627" w:rsidP="00C02627">
      <w:pPr>
        <w:ind w:firstLine="567"/>
        <w:jc w:val="both"/>
        <w:rPr>
          <w:rFonts w:ascii="Times New Roman" w:hAnsi="Times New Roman" w:cs="Times New Roman"/>
          <w:sz w:val="24"/>
          <w:szCs w:val="24"/>
          <w:lang w:eastAsia="zh-CN"/>
        </w:rPr>
      </w:pPr>
      <w:r w:rsidRPr="00C02627">
        <w:rPr>
          <w:rFonts w:ascii="Times New Roman" w:hAnsi="Times New Roman" w:cs="Times New Roman"/>
          <w:sz w:val="24"/>
          <w:szCs w:val="24"/>
          <w:lang w:eastAsia="zh-CN"/>
        </w:rPr>
        <w:t>Иглы для подкожных инъекции одноразовые стерильные предназначены для проведения</w:t>
      </w:r>
      <w:r>
        <w:rPr>
          <w:rFonts w:ascii="Times New Roman" w:hAnsi="Times New Roman" w:cs="Times New Roman"/>
          <w:sz w:val="24"/>
          <w:szCs w:val="24"/>
          <w:lang w:eastAsia="zh-CN"/>
        </w:rPr>
        <w:t xml:space="preserve"> </w:t>
      </w:r>
      <w:r w:rsidRPr="00C02627">
        <w:rPr>
          <w:rFonts w:ascii="Times New Roman" w:hAnsi="Times New Roman" w:cs="Times New Roman"/>
          <w:sz w:val="24"/>
          <w:szCs w:val="24"/>
          <w:lang w:eastAsia="zh-CN"/>
        </w:rPr>
        <w:t>подкожных инъекций, с помощью системы для вливаний или шприцев.</w:t>
      </w:r>
    </w:p>
    <w:p w14:paraId="2DB82EE0" w14:textId="77777777" w:rsidR="00C02627" w:rsidRPr="00C02627" w:rsidRDefault="00C02627" w:rsidP="00C02627">
      <w:pPr>
        <w:ind w:firstLine="567"/>
        <w:jc w:val="both"/>
        <w:rPr>
          <w:rFonts w:ascii="Times New Roman" w:hAnsi="Times New Roman" w:cs="Times New Roman"/>
          <w:sz w:val="24"/>
          <w:szCs w:val="24"/>
          <w:lang w:eastAsia="zh-CN"/>
        </w:rPr>
      </w:pPr>
    </w:p>
    <w:p w14:paraId="4A6C11E4" w14:textId="6FFE6036" w:rsidR="00D44AC5" w:rsidRPr="00D44AC5" w:rsidRDefault="00D44AC5" w:rsidP="00B56FE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4 Сведения о взаимосвязи проекта стандарта с техническими регламентами и документами по стандартизации</w:t>
      </w:r>
    </w:p>
    <w:p w14:paraId="65F497C7" w14:textId="77777777" w:rsidR="00D44AC5" w:rsidRPr="00D44AC5" w:rsidRDefault="00D44AC5" w:rsidP="00D44AC5">
      <w:pPr>
        <w:widowControl/>
        <w:autoSpaceDE/>
        <w:adjustRightInd/>
        <w:ind w:firstLine="540"/>
        <w:jc w:val="both"/>
        <w:rPr>
          <w:rFonts w:ascii="Times New Roman" w:hAnsi="Times New Roman" w:cs="Times New Roman"/>
          <w:b/>
          <w:color w:val="000000"/>
          <w:sz w:val="24"/>
          <w:szCs w:val="24"/>
        </w:rPr>
      </w:pPr>
    </w:p>
    <w:p w14:paraId="736F949E" w14:textId="77777777" w:rsidR="00D44AC5" w:rsidRPr="00D44AC5" w:rsidRDefault="00D44AC5" w:rsidP="00D44AC5">
      <w:pPr>
        <w:suppressAutoHyphens/>
        <w:autoSpaceDE/>
        <w:adjustRightInd/>
        <w:ind w:firstLine="567"/>
        <w:jc w:val="both"/>
        <w:rPr>
          <w:rFonts w:ascii="Times New Roman" w:hAnsi="Times New Roman" w:cs="Times New Roman"/>
          <w:sz w:val="24"/>
          <w:szCs w:val="24"/>
        </w:rPr>
      </w:pPr>
      <w:r w:rsidRPr="00D44AC5">
        <w:rPr>
          <w:rFonts w:ascii="Times New Roman" w:hAnsi="Times New Roman" w:cs="Times New Roman"/>
          <w:sz w:val="24"/>
          <w:szCs w:val="24"/>
        </w:rPr>
        <w:t>Проект стандарта взаимосвязан со следующими документами:</w:t>
      </w:r>
    </w:p>
    <w:p w14:paraId="3F5CEF9C" w14:textId="18069928" w:rsidR="00DA3CF5" w:rsidRDefault="00DA3CF5" w:rsidP="00170B60">
      <w:pPr>
        <w:pStyle w:val="a4"/>
        <w:numPr>
          <w:ilvl w:val="0"/>
          <w:numId w:val="4"/>
        </w:numPr>
        <w:tabs>
          <w:tab w:val="left" w:pos="851"/>
        </w:tabs>
        <w:suppressAutoHyphens/>
        <w:spacing w:after="0" w:line="240" w:lineRule="auto"/>
        <w:ind w:left="0" w:firstLine="567"/>
        <w:jc w:val="both"/>
        <w:rPr>
          <w:rFonts w:ascii="Times New Roman" w:hAnsi="Times New Roman"/>
          <w:sz w:val="24"/>
          <w:szCs w:val="24"/>
        </w:rPr>
      </w:pPr>
      <w:r w:rsidRPr="00DA3CF5">
        <w:rPr>
          <w:rFonts w:ascii="Times New Roman" w:hAnsi="Times New Roman"/>
          <w:sz w:val="24"/>
          <w:szCs w:val="24"/>
        </w:rPr>
        <w:t>Соглашение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(Указ Президента Республики Казахстан от 19 декабря 2014 года № 980)</w:t>
      </w:r>
    </w:p>
    <w:p w14:paraId="670564E4" w14:textId="77777777" w:rsidR="00BB2A90" w:rsidRPr="00170B60" w:rsidRDefault="00BB2A90" w:rsidP="00170B60">
      <w:pPr>
        <w:pStyle w:val="a4"/>
        <w:tabs>
          <w:tab w:val="left" w:pos="851"/>
        </w:tabs>
        <w:suppressAutoHyphens/>
        <w:spacing w:after="0" w:line="240" w:lineRule="auto"/>
        <w:ind w:left="567"/>
        <w:jc w:val="both"/>
        <w:rPr>
          <w:rFonts w:ascii="Times New Roman" w:hAnsi="Times New Roman"/>
          <w:sz w:val="24"/>
          <w:szCs w:val="24"/>
        </w:rPr>
      </w:pPr>
    </w:p>
    <w:p w14:paraId="4406FB30" w14:textId="77777777" w:rsidR="00D44AC5" w:rsidRPr="00D44AC5" w:rsidRDefault="00D44AC5" w:rsidP="00D44AC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 xml:space="preserve">5 Предполагаемые пользователи стандарта </w:t>
      </w:r>
    </w:p>
    <w:p w14:paraId="48B6FCB0" w14:textId="5ADF3B8D" w:rsidR="00D44AC5" w:rsidRPr="00D44AC5" w:rsidRDefault="00D44AC5" w:rsidP="00D44AC5">
      <w:pPr>
        <w:ind w:firstLine="567"/>
        <w:jc w:val="both"/>
        <w:rPr>
          <w:rFonts w:ascii="Times New Roman" w:hAnsi="Times New Roman" w:cs="Times New Roman"/>
          <w:b/>
          <w:sz w:val="24"/>
          <w:szCs w:val="24"/>
          <w:lang w:val="kk-KZ" w:eastAsia="zh-CN"/>
        </w:rPr>
      </w:pPr>
    </w:p>
    <w:p w14:paraId="5F59452F" w14:textId="7B74201D" w:rsidR="00F70B56" w:rsidRPr="00F70B56" w:rsidRDefault="00F70B56" w:rsidP="00F70B56">
      <w:pPr>
        <w:ind w:firstLine="567"/>
        <w:jc w:val="both"/>
        <w:rPr>
          <w:rFonts w:ascii="Times New Roman" w:hAnsi="Times New Roman" w:cs="Times New Roman"/>
          <w:sz w:val="24"/>
          <w:szCs w:val="24"/>
          <w:lang w:eastAsia="zh-CN"/>
        </w:rPr>
      </w:pPr>
      <w:r w:rsidRPr="00F70B56">
        <w:rPr>
          <w:rFonts w:ascii="Times New Roman" w:hAnsi="Times New Roman" w:cs="Times New Roman"/>
          <w:sz w:val="24"/>
          <w:szCs w:val="24"/>
          <w:lang w:eastAsia="zh-CN"/>
        </w:rPr>
        <w:t xml:space="preserve">Заинтересованные в разработке документа по стандартизации государственные органы, </w:t>
      </w:r>
      <w:r w:rsidR="00137217" w:rsidRPr="00137217">
        <w:rPr>
          <w:rFonts w:ascii="Times New Roman" w:hAnsi="Times New Roman" w:cs="Times New Roman"/>
          <w:sz w:val="24"/>
          <w:szCs w:val="24"/>
          <w:lang w:eastAsia="zh-CN"/>
        </w:rPr>
        <w:t>ТОО «GREEN CROSS ECO (ГРИН КРОСС ЭКО)», Испытательный центр ТОО «</w:t>
      </w:r>
      <w:proofErr w:type="spellStart"/>
      <w:r w:rsidR="00137217" w:rsidRPr="00137217">
        <w:rPr>
          <w:rFonts w:ascii="Times New Roman" w:hAnsi="Times New Roman" w:cs="Times New Roman"/>
          <w:sz w:val="24"/>
          <w:szCs w:val="24"/>
          <w:lang w:eastAsia="zh-CN"/>
        </w:rPr>
        <w:t>BioEtica</w:t>
      </w:r>
      <w:proofErr w:type="spellEnd"/>
      <w:r w:rsidR="00137217" w:rsidRPr="00137217">
        <w:rPr>
          <w:rFonts w:ascii="Times New Roman" w:hAnsi="Times New Roman" w:cs="Times New Roman"/>
          <w:sz w:val="24"/>
          <w:szCs w:val="24"/>
          <w:lang w:eastAsia="zh-CN"/>
        </w:rPr>
        <w:t>», ТОО «</w:t>
      </w:r>
      <w:proofErr w:type="spellStart"/>
      <w:r w:rsidR="00137217" w:rsidRPr="00137217">
        <w:rPr>
          <w:rFonts w:ascii="Times New Roman" w:hAnsi="Times New Roman" w:cs="Times New Roman"/>
          <w:sz w:val="24"/>
          <w:szCs w:val="24"/>
          <w:lang w:eastAsia="zh-CN"/>
        </w:rPr>
        <w:t>ЭкоФарм</w:t>
      </w:r>
      <w:proofErr w:type="spellEnd"/>
      <w:r w:rsidR="00137217" w:rsidRPr="00137217">
        <w:rPr>
          <w:rFonts w:ascii="Times New Roman" w:hAnsi="Times New Roman" w:cs="Times New Roman"/>
          <w:sz w:val="24"/>
          <w:szCs w:val="24"/>
          <w:lang w:eastAsia="zh-CN"/>
        </w:rPr>
        <w:t xml:space="preserve"> Интернейшнл», ТОО «</w:t>
      </w:r>
      <w:proofErr w:type="spellStart"/>
      <w:r w:rsidR="00137217" w:rsidRPr="00137217">
        <w:rPr>
          <w:rFonts w:ascii="Times New Roman" w:hAnsi="Times New Roman" w:cs="Times New Roman"/>
          <w:sz w:val="24"/>
          <w:szCs w:val="24"/>
          <w:lang w:eastAsia="zh-CN"/>
        </w:rPr>
        <w:t>Marai</w:t>
      </w:r>
      <w:proofErr w:type="spellEnd"/>
      <w:r w:rsidR="00137217" w:rsidRPr="00137217">
        <w:rPr>
          <w:rFonts w:ascii="Times New Roman" w:hAnsi="Times New Roman" w:cs="Times New Roman"/>
          <w:sz w:val="24"/>
          <w:szCs w:val="24"/>
          <w:lang w:eastAsia="zh-CN"/>
        </w:rPr>
        <w:t xml:space="preserve"> E7 Group (Марай Е7 Групп), ТОО «ЭКО-ФАРМ» лечебно-профилактические учреждения</w:t>
      </w:r>
      <w:r w:rsidR="00137217">
        <w:rPr>
          <w:rFonts w:ascii="Times New Roman" w:hAnsi="Times New Roman" w:cs="Times New Roman"/>
          <w:sz w:val="24"/>
          <w:szCs w:val="24"/>
          <w:lang w:eastAsia="zh-CN"/>
        </w:rPr>
        <w:t>.</w:t>
      </w:r>
    </w:p>
    <w:p w14:paraId="40FC6544" w14:textId="677495B6" w:rsidR="00D44AC5" w:rsidRPr="00F70B56" w:rsidRDefault="00D44AC5" w:rsidP="00D44AC5">
      <w:pPr>
        <w:ind w:firstLine="567"/>
        <w:jc w:val="both"/>
        <w:rPr>
          <w:rFonts w:ascii="Times New Roman" w:hAnsi="Times New Roman" w:cs="Times New Roman"/>
          <w:b/>
          <w:sz w:val="24"/>
          <w:szCs w:val="24"/>
          <w:lang w:eastAsia="zh-CN"/>
        </w:rPr>
      </w:pPr>
    </w:p>
    <w:p w14:paraId="6E7A5273" w14:textId="77777777" w:rsidR="00D44AC5" w:rsidRPr="00D44AC5" w:rsidRDefault="00D44AC5" w:rsidP="00D44AC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6 Сведения о рассылке проекта стандарта на согласование</w:t>
      </w:r>
    </w:p>
    <w:p w14:paraId="7EA0654B" w14:textId="65B9FB1D" w:rsidR="00D44AC5" w:rsidRPr="00D44AC5" w:rsidRDefault="00D44AC5" w:rsidP="00D44AC5">
      <w:pPr>
        <w:ind w:firstLine="567"/>
        <w:jc w:val="both"/>
        <w:rPr>
          <w:rFonts w:ascii="Times New Roman" w:hAnsi="Times New Roman" w:cs="Times New Roman"/>
          <w:b/>
          <w:sz w:val="24"/>
          <w:szCs w:val="24"/>
          <w:lang w:val="kk-KZ" w:eastAsia="zh-CN"/>
        </w:rPr>
      </w:pPr>
    </w:p>
    <w:p w14:paraId="17323D45" w14:textId="77777777" w:rsidR="00D44AC5" w:rsidRPr="00D44AC5" w:rsidRDefault="00D44AC5" w:rsidP="00D44AC5">
      <w:pPr>
        <w:widowControl/>
        <w:tabs>
          <w:tab w:val="num" w:pos="0"/>
        </w:tabs>
        <w:ind w:firstLine="540"/>
        <w:jc w:val="both"/>
        <w:rPr>
          <w:rFonts w:ascii="Times New Roman" w:hAnsi="Times New Roman" w:cs="Times New Roman"/>
          <w:sz w:val="24"/>
          <w:szCs w:val="24"/>
        </w:rPr>
      </w:pPr>
      <w:r w:rsidRPr="00D44AC5">
        <w:rPr>
          <w:rFonts w:ascii="Times New Roman" w:hAnsi="Times New Roman" w:cs="Times New Roman"/>
          <w:sz w:val="24"/>
          <w:szCs w:val="24"/>
        </w:rPr>
        <w:t>Проект национального стандарта направлен всем заинтересованным государственным органам, техническим комитетам по стандартизации, испытательным лабораториям и ОПС, организациям и ассоциациям.</w:t>
      </w:r>
    </w:p>
    <w:p w14:paraId="59536CFF" w14:textId="77777777" w:rsidR="006B3DFF" w:rsidRPr="00D44AC5" w:rsidRDefault="006B3DFF" w:rsidP="00D44AC5">
      <w:pPr>
        <w:widowControl/>
        <w:autoSpaceDE/>
        <w:adjustRightInd/>
        <w:ind w:firstLine="567"/>
        <w:jc w:val="both"/>
        <w:rPr>
          <w:rFonts w:ascii="Times New Roman" w:hAnsi="Times New Roman" w:cs="Times New Roman"/>
          <w:b/>
          <w:sz w:val="24"/>
          <w:szCs w:val="24"/>
        </w:rPr>
      </w:pPr>
    </w:p>
    <w:p w14:paraId="30C75287" w14:textId="77777777" w:rsidR="00D44AC5" w:rsidRPr="00D44AC5" w:rsidRDefault="00D44AC5" w:rsidP="00D44AC5">
      <w:pPr>
        <w:widowControl/>
        <w:autoSpaceDE/>
        <w:adjustRightInd/>
        <w:ind w:firstLine="567"/>
        <w:jc w:val="both"/>
        <w:rPr>
          <w:rFonts w:ascii="Times New Roman" w:hAnsi="Times New Roman" w:cs="Times New Roman"/>
          <w:b/>
          <w:sz w:val="24"/>
          <w:szCs w:val="24"/>
        </w:rPr>
      </w:pPr>
      <w:r w:rsidRPr="00D44AC5">
        <w:rPr>
          <w:rFonts w:ascii="Times New Roman" w:hAnsi="Times New Roman" w:cs="Times New Roman"/>
          <w:b/>
          <w:sz w:val="24"/>
          <w:szCs w:val="24"/>
        </w:rPr>
        <w:t xml:space="preserve">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 </w:t>
      </w:r>
    </w:p>
    <w:p w14:paraId="69B5D97C" w14:textId="77777777" w:rsidR="00D44AC5" w:rsidRPr="00D44AC5" w:rsidRDefault="00D44AC5" w:rsidP="00D44AC5">
      <w:pPr>
        <w:widowControl/>
        <w:tabs>
          <w:tab w:val="num" w:pos="0"/>
        </w:tabs>
        <w:ind w:firstLine="540"/>
        <w:jc w:val="both"/>
        <w:rPr>
          <w:rFonts w:ascii="Times New Roman" w:hAnsi="Times New Roman" w:cs="Times New Roman"/>
          <w:sz w:val="24"/>
          <w:szCs w:val="24"/>
        </w:rPr>
      </w:pPr>
    </w:p>
    <w:p w14:paraId="4BFD9E31" w14:textId="68F16F05" w:rsidR="00D44AC5" w:rsidRPr="00C02627" w:rsidRDefault="00137217" w:rsidP="00D44AC5">
      <w:pPr>
        <w:widowControl/>
        <w:tabs>
          <w:tab w:val="num" w:pos="0"/>
        </w:tabs>
        <w:ind w:firstLine="540"/>
        <w:jc w:val="both"/>
        <w:rPr>
          <w:rFonts w:ascii="Times New Roman" w:hAnsi="Times New Roman" w:cs="Times New Roman"/>
          <w:sz w:val="24"/>
          <w:szCs w:val="24"/>
        </w:rPr>
      </w:pPr>
      <w:r w:rsidRPr="00A36261">
        <w:rPr>
          <w:rFonts w:ascii="Times New Roman" w:hAnsi="Times New Roman" w:cs="Times New Roman"/>
          <w:sz w:val="24"/>
          <w:szCs w:val="24"/>
        </w:rPr>
        <w:t xml:space="preserve">Настоящий стандарт подготовлен на основе официального перевода на русский язык </w:t>
      </w:r>
      <w:r>
        <w:rPr>
          <w:rFonts w:ascii="Times New Roman" w:hAnsi="Times New Roman" w:cs="Times New Roman"/>
          <w:sz w:val="24"/>
          <w:szCs w:val="24"/>
        </w:rPr>
        <w:t>международного</w:t>
      </w:r>
      <w:r w:rsidRPr="00A36261">
        <w:rPr>
          <w:rFonts w:ascii="Times New Roman" w:hAnsi="Times New Roman" w:cs="Times New Roman"/>
          <w:sz w:val="24"/>
          <w:szCs w:val="24"/>
        </w:rPr>
        <w:t xml:space="preserve"> стандарта</w:t>
      </w:r>
      <w:r>
        <w:rPr>
          <w:rFonts w:ascii="Times New Roman" w:hAnsi="Times New Roman" w:cs="Times New Roman"/>
          <w:sz w:val="24"/>
          <w:szCs w:val="24"/>
        </w:rPr>
        <w:t xml:space="preserve"> </w:t>
      </w:r>
      <w:bookmarkStart w:id="0" w:name="OLE_LINK6"/>
      <w:bookmarkStart w:id="1" w:name="OLE_LINK7"/>
      <w:bookmarkStart w:id="2" w:name="_Hlk48056258"/>
      <w:r w:rsidR="00C02627" w:rsidRPr="00C02627">
        <w:rPr>
          <w:rFonts w:ascii="Times New Roman" w:hAnsi="Times New Roman" w:cs="Times New Roman"/>
          <w:sz w:val="24"/>
          <w:szCs w:val="24"/>
        </w:rPr>
        <w:t xml:space="preserve">ISO 6009:1992 Hypodermic needles for single use – </w:t>
      </w:r>
      <w:proofErr w:type="spellStart"/>
      <w:r w:rsidR="00C02627" w:rsidRPr="00C02627">
        <w:rPr>
          <w:rFonts w:ascii="Times New Roman" w:hAnsi="Times New Roman" w:cs="Times New Roman"/>
          <w:sz w:val="24"/>
          <w:szCs w:val="24"/>
        </w:rPr>
        <w:t>Colour</w:t>
      </w:r>
      <w:proofErr w:type="spellEnd"/>
      <w:r w:rsidR="00C02627" w:rsidRPr="00C02627">
        <w:rPr>
          <w:rFonts w:ascii="Times New Roman" w:hAnsi="Times New Roman" w:cs="Times New Roman"/>
          <w:sz w:val="24"/>
          <w:szCs w:val="24"/>
        </w:rPr>
        <w:t xml:space="preserve"> coding for identification (</w:t>
      </w:r>
      <w:bookmarkEnd w:id="0"/>
      <w:bookmarkEnd w:id="1"/>
      <w:r w:rsidR="00C02627" w:rsidRPr="00C02627">
        <w:rPr>
          <w:rFonts w:ascii="Times New Roman" w:hAnsi="Times New Roman" w:cs="Times New Roman"/>
          <w:sz w:val="24"/>
          <w:szCs w:val="24"/>
        </w:rPr>
        <w:t>Иглы для подкожных инъекций одноразового применения. Цветовой код для идентификации)</w:t>
      </w:r>
      <w:bookmarkEnd w:id="2"/>
      <w:r w:rsidR="00C02627" w:rsidRPr="00C02627">
        <w:rPr>
          <w:rFonts w:ascii="Times New Roman" w:hAnsi="Times New Roman" w:cs="Times New Roman"/>
          <w:sz w:val="24"/>
          <w:szCs w:val="24"/>
        </w:rPr>
        <w:t>.</w:t>
      </w:r>
    </w:p>
    <w:p w14:paraId="3A2B8B16" w14:textId="77777777" w:rsidR="00C06FD2" w:rsidRPr="00F0170F" w:rsidRDefault="00C06FD2" w:rsidP="00F0170F">
      <w:pPr>
        <w:widowControl/>
        <w:tabs>
          <w:tab w:val="num" w:pos="0"/>
        </w:tabs>
        <w:ind w:firstLine="540"/>
        <w:jc w:val="both"/>
        <w:rPr>
          <w:rFonts w:ascii="Times New Roman" w:hAnsi="Times New Roman" w:cs="Times New Roman"/>
          <w:sz w:val="24"/>
          <w:szCs w:val="24"/>
        </w:rPr>
      </w:pPr>
      <w:r w:rsidRPr="00F0170F">
        <w:rPr>
          <w:rFonts w:ascii="Times New Roman" w:hAnsi="Times New Roman" w:cs="Times New Roman"/>
          <w:sz w:val="24"/>
          <w:szCs w:val="24"/>
        </w:rPr>
        <w:t>Степень соответствия – идентичная (IDT).</w:t>
      </w:r>
    </w:p>
    <w:p w14:paraId="3084E0C5" w14:textId="77777777" w:rsidR="00A36770" w:rsidRPr="00D44AC5" w:rsidRDefault="00A36770" w:rsidP="00D44AC5">
      <w:pPr>
        <w:widowControl/>
        <w:tabs>
          <w:tab w:val="num" w:pos="0"/>
        </w:tabs>
        <w:ind w:firstLine="540"/>
        <w:jc w:val="both"/>
        <w:rPr>
          <w:rFonts w:ascii="Times New Roman" w:hAnsi="Times New Roman" w:cs="Times New Roman"/>
          <w:sz w:val="24"/>
          <w:szCs w:val="24"/>
        </w:rPr>
      </w:pPr>
    </w:p>
    <w:p w14:paraId="5BAA976A" w14:textId="77777777" w:rsidR="00D44AC5" w:rsidRPr="00D44AC5" w:rsidRDefault="00D44AC5" w:rsidP="00D44AC5">
      <w:pPr>
        <w:widowControl/>
        <w:autoSpaceDE/>
        <w:adjustRightInd/>
        <w:ind w:firstLine="567"/>
        <w:jc w:val="both"/>
        <w:rPr>
          <w:rFonts w:ascii="Times New Roman" w:hAnsi="Times New Roman" w:cs="Times New Roman"/>
          <w:b/>
          <w:sz w:val="24"/>
          <w:szCs w:val="24"/>
        </w:rPr>
      </w:pPr>
      <w:r w:rsidRPr="00D44AC5">
        <w:rPr>
          <w:rFonts w:ascii="Times New Roman" w:hAnsi="Times New Roman" w:cs="Times New Roman"/>
          <w:b/>
          <w:sz w:val="24"/>
          <w:szCs w:val="24"/>
        </w:rPr>
        <w:lastRenderedPageBreak/>
        <w:t>8 Данные о разработчике и соисполнителях (контактные данные), сроках разработки проекта стандарта</w:t>
      </w:r>
    </w:p>
    <w:p w14:paraId="3A7FAF06" w14:textId="77777777" w:rsidR="00D44AC5" w:rsidRPr="00D44AC5" w:rsidRDefault="00D44AC5" w:rsidP="00D44AC5">
      <w:pPr>
        <w:widowControl/>
        <w:autoSpaceDE/>
        <w:adjustRightInd/>
        <w:ind w:firstLine="540"/>
        <w:jc w:val="both"/>
        <w:rPr>
          <w:rFonts w:ascii="Times New Roman" w:hAnsi="Times New Roman" w:cs="Times New Roman"/>
          <w:sz w:val="24"/>
          <w:szCs w:val="24"/>
        </w:rPr>
      </w:pPr>
    </w:p>
    <w:p w14:paraId="4F6A5A23" w14:textId="275A5866"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Разработчик: </w:t>
      </w:r>
      <w:r w:rsidR="00137217" w:rsidRPr="005C744F">
        <w:rPr>
          <w:rFonts w:ascii="Times New Roman" w:hAnsi="Times New Roman" w:cs="Times New Roman"/>
          <w:sz w:val="24"/>
          <w:szCs w:val="24"/>
        </w:rPr>
        <w:t>ТОО</w:t>
      </w:r>
      <w:r w:rsidRPr="005C744F">
        <w:rPr>
          <w:rFonts w:ascii="Times New Roman" w:hAnsi="Times New Roman" w:cs="Times New Roman"/>
          <w:sz w:val="24"/>
          <w:szCs w:val="24"/>
        </w:rPr>
        <w:t xml:space="preserve"> </w:t>
      </w:r>
      <w:r w:rsidR="00137217" w:rsidRPr="005C744F">
        <w:rPr>
          <w:rFonts w:ascii="Times New Roman" w:hAnsi="Times New Roman" w:cs="Times New Roman"/>
          <w:sz w:val="24"/>
          <w:szCs w:val="24"/>
        </w:rPr>
        <w:t>«</w:t>
      </w:r>
      <w:proofErr w:type="spellStart"/>
      <w:r w:rsidR="00137217" w:rsidRPr="005C744F">
        <w:rPr>
          <w:rFonts w:ascii="Times New Roman" w:hAnsi="Times New Roman" w:cs="Times New Roman"/>
          <w:sz w:val="24"/>
          <w:szCs w:val="24"/>
        </w:rPr>
        <w:t>NavyCo</w:t>
      </w:r>
      <w:proofErr w:type="spellEnd"/>
      <w:r w:rsidR="00137217" w:rsidRPr="005C744F">
        <w:rPr>
          <w:rFonts w:ascii="Times New Roman" w:hAnsi="Times New Roman" w:cs="Times New Roman"/>
          <w:sz w:val="24"/>
          <w:szCs w:val="24"/>
        </w:rPr>
        <w:t>»</w:t>
      </w:r>
    </w:p>
    <w:p w14:paraId="3E10CC34" w14:textId="6394B6AB"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Местонахождение: 010000, Республика Казахстан, г. </w:t>
      </w:r>
      <w:r w:rsidR="00AF3B8D" w:rsidRPr="005C744F">
        <w:rPr>
          <w:rFonts w:ascii="Times New Roman" w:hAnsi="Times New Roman" w:cs="Times New Roman"/>
          <w:sz w:val="24"/>
          <w:szCs w:val="24"/>
        </w:rPr>
        <w:t>Астана</w:t>
      </w:r>
      <w:r w:rsidRPr="005C744F">
        <w:rPr>
          <w:rFonts w:ascii="Times New Roman" w:hAnsi="Times New Roman" w:cs="Times New Roman"/>
          <w:sz w:val="24"/>
          <w:szCs w:val="24"/>
        </w:rPr>
        <w:t xml:space="preserve">, </w:t>
      </w:r>
      <w:r w:rsidR="003616D8" w:rsidRPr="005C744F">
        <w:rPr>
          <w:rFonts w:ascii="Times New Roman" w:hAnsi="Times New Roman" w:cs="Times New Roman"/>
          <w:sz w:val="24"/>
          <w:szCs w:val="24"/>
        </w:rPr>
        <w:t xml:space="preserve">пр. </w:t>
      </w:r>
      <w:proofErr w:type="spellStart"/>
      <w:r w:rsidR="003616D8" w:rsidRPr="005C744F">
        <w:rPr>
          <w:rFonts w:ascii="Times New Roman" w:hAnsi="Times New Roman" w:cs="Times New Roman"/>
          <w:sz w:val="24"/>
          <w:szCs w:val="24"/>
        </w:rPr>
        <w:t>Кабанбай</w:t>
      </w:r>
      <w:proofErr w:type="spellEnd"/>
      <w:r w:rsidR="003616D8" w:rsidRPr="005C744F">
        <w:rPr>
          <w:rFonts w:ascii="Times New Roman" w:hAnsi="Times New Roman" w:cs="Times New Roman"/>
          <w:sz w:val="24"/>
          <w:szCs w:val="24"/>
        </w:rPr>
        <w:t xml:space="preserve"> батыра, 6/6, ВП-3.</w:t>
      </w:r>
    </w:p>
    <w:p w14:paraId="2576B86A" w14:textId="7676D58F"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Контактные данные: телефон </w:t>
      </w:r>
      <w:r w:rsidR="005C744F" w:rsidRPr="005C744F">
        <w:rPr>
          <w:rFonts w:ascii="Times New Roman" w:hAnsi="Times New Roman" w:cs="Times New Roman"/>
          <w:sz w:val="24"/>
          <w:szCs w:val="24"/>
        </w:rPr>
        <w:t>+7 707 455 42 28</w:t>
      </w:r>
      <w:r w:rsidRPr="005C744F">
        <w:rPr>
          <w:rFonts w:ascii="Times New Roman" w:hAnsi="Times New Roman" w:cs="Times New Roman"/>
          <w:sz w:val="24"/>
          <w:szCs w:val="24"/>
        </w:rPr>
        <w:t xml:space="preserve">, </w:t>
      </w:r>
      <w:proofErr w:type="spellStart"/>
      <w:r w:rsidRPr="005C744F">
        <w:rPr>
          <w:rFonts w:ascii="Times New Roman" w:hAnsi="Times New Roman" w:cs="Times New Roman"/>
          <w:sz w:val="24"/>
          <w:szCs w:val="24"/>
        </w:rPr>
        <w:t>e-mail</w:t>
      </w:r>
      <w:proofErr w:type="spellEnd"/>
      <w:r w:rsidRPr="005C744F">
        <w:rPr>
          <w:rFonts w:ascii="Times New Roman" w:hAnsi="Times New Roman" w:cs="Times New Roman"/>
          <w:sz w:val="24"/>
          <w:szCs w:val="24"/>
        </w:rPr>
        <w:t xml:space="preserve">: </w:t>
      </w:r>
      <w:hyperlink r:id="rId8" w:history="1">
        <w:r w:rsidR="005C744F" w:rsidRPr="005C744F">
          <w:rPr>
            <w:rFonts w:ascii="Times New Roman" w:hAnsi="Times New Roman" w:cs="Times New Roman"/>
            <w:sz w:val="24"/>
            <w:szCs w:val="24"/>
          </w:rPr>
          <w:t>navyco</w:t>
        </w:r>
      </w:hyperlink>
      <w:r w:rsidR="005C744F" w:rsidRPr="005C744F">
        <w:rPr>
          <w:rFonts w:ascii="Times New Roman" w:hAnsi="Times New Roman" w:cs="Times New Roman"/>
          <w:sz w:val="24"/>
          <w:szCs w:val="24"/>
        </w:rPr>
        <w:t>@bk.ru</w:t>
      </w:r>
    </w:p>
    <w:p w14:paraId="568D85F6" w14:textId="39899DD6"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Срок разработки проекта стандарта и внесения его на утверждение – 202</w:t>
      </w:r>
      <w:r w:rsidR="00B726C7" w:rsidRPr="005C744F">
        <w:rPr>
          <w:rFonts w:ascii="Times New Roman" w:hAnsi="Times New Roman" w:cs="Times New Roman"/>
          <w:sz w:val="24"/>
          <w:szCs w:val="24"/>
        </w:rPr>
        <w:t>3</w:t>
      </w:r>
      <w:r w:rsidRPr="005C744F">
        <w:rPr>
          <w:rFonts w:ascii="Times New Roman" w:hAnsi="Times New Roman" w:cs="Times New Roman"/>
          <w:sz w:val="24"/>
          <w:szCs w:val="24"/>
        </w:rPr>
        <w:t xml:space="preserve"> год.</w:t>
      </w:r>
    </w:p>
    <w:p w14:paraId="0E5904D6" w14:textId="4D14280E" w:rsidR="00D44AC5" w:rsidRDefault="00D44AC5" w:rsidP="00D44AC5">
      <w:pPr>
        <w:widowControl/>
        <w:autoSpaceDE/>
        <w:adjustRightInd/>
        <w:jc w:val="both"/>
        <w:rPr>
          <w:rFonts w:ascii="Times New Roman" w:hAnsi="Times New Roman" w:cs="Times New Roman"/>
          <w:sz w:val="24"/>
          <w:szCs w:val="24"/>
        </w:rPr>
      </w:pPr>
    </w:p>
    <w:p w14:paraId="195182A5" w14:textId="670DBA72" w:rsidR="007E615E" w:rsidRDefault="007E615E" w:rsidP="00D44AC5">
      <w:pPr>
        <w:widowControl/>
        <w:autoSpaceDE/>
        <w:adjustRightInd/>
        <w:jc w:val="both"/>
        <w:rPr>
          <w:rFonts w:ascii="Times New Roman" w:hAnsi="Times New Roman" w:cs="Times New Roman"/>
          <w:sz w:val="24"/>
          <w:szCs w:val="24"/>
        </w:rPr>
      </w:pPr>
    </w:p>
    <w:p w14:paraId="14B6A4B2" w14:textId="77777777" w:rsidR="007E615E" w:rsidRPr="00D44AC5" w:rsidRDefault="007E615E" w:rsidP="00D44AC5">
      <w:pPr>
        <w:widowControl/>
        <w:autoSpaceDE/>
        <w:adjustRightInd/>
        <w:jc w:val="both"/>
        <w:rPr>
          <w:rFonts w:ascii="Times New Roman" w:hAnsi="Times New Roman" w:cs="Times New Roman"/>
          <w:sz w:val="24"/>
          <w:szCs w:val="24"/>
        </w:rPr>
      </w:pPr>
    </w:p>
    <w:p w14:paraId="081B50C0" w14:textId="77777777" w:rsidR="00D44AC5" w:rsidRPr="00D44AC5" w:rsidRDefault="00D44AC5" w:rsidP="00D44A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709"/>
        <w:rPr>
          <w:rFonts w:ascii="Times New Roman" w:hAnsi="Times New Roman" w:cs="Times New Roman"/>
          <w:sz w:val="24"/>
          <w:szCs w:val="24"/>
        </w:rPr>
      </w:pPr>
    </w:p>
    <w:p w14:paraId="16DD3E6A" w14:textId="77777777" w:rsidR="008777B9" w:rsidRPr="004E6919" w:rsidRDefault="008777B9" w:rsidP="008777B9">
      <w:pPr>
        <w:ind w:firstLine="567"/>
        <w:contextualSpacing/>
        <w:rPr>
          <w:rFonts w:ascii="Times New Roman" w:hAnsi="Times New Roman" w:cs="Times New Roman"/>
          <w:b/>
          <w:sz w:val="24"/>
          <w:szCs w:val="24"/>
        </w:rPr>
      </w:pPr>
      <w:r w:rsidRPr="004E6919">
        <w:rPr>
          <w:rFonts w:ascii="Times New Roman" w:hAnsi="Times New Roman" w:cs="Times New Roman"/>
          <w:b/>
          <w:sz w:val="24"/>
          <w:szCs w:val="24"/>
        </w:rPr>
        <w:t>Директор</w:t>
      </w:r>
      <w:r w:rsidRPr="004E6919">
        <w:rPr>
          <w:rFonts w:ascii="Times New Roman" w:hAnsi="Times New Roman" w:cs="Times New Roman"/>
          <w:sz w:val="24"/>
          <w:szCs w:val="24"/>
        </w:rPr>
        <w:t xml:space="preserve"> </w:t>
      </w:r>
      <w:r w:rsidRPr="004E6919">
        <w:rPr>
          <w:rFonts w:ascii="Times New Roman" w:hAnsi="Times New Roman" w:cs="Times New Roman"/>
          <w:b/>
          <w:sz w:val="24"/>
          <w:szCs w:val="24"/>
          <w:lang w:val="kk-KZ"/>
        </w:rPr>
        <w:t xml:space="preserve">ТОО </w:t>
      </w:r>
      <w:r w:rsidRPr="004E6919">
        <w:rPr>
          <w:rFonts w:ascii="Times New Roman" w:hAnsi="Times New Roman" w:cs="Times New Roman"/>
          <w:b/>
          <w:sz w:val="24"/>
          <w:szCs w:val="24"/>
        </w:rPr>
        <w:t>«</w:t>
      </w:r>
      <w:proofErr w:type="spellStart"/>
      <w:r w:rsidRPr="004E6919">
        <w:rPr>
          <w:rFonts w:ascii="Times New Roman" w:hAnsi="Times New Roman" w:cs="Times New Roman"/>
          <w:b/>
          <w:sz w:val="24"/>
          <w:szCs w:val="24"/>
          <w:lang w:val="en-US"/>
        </w:rPr>
        <w:t>NavyCo</w:t>
      </w:r>
      <w:proofErr w:type="spellEnd"/>
      <w:r w:rsidRPr="004E6919">
        <w:rPr>
          <w:rFonts w:ascii="Times New Roman" w:hAnsi="Times New Roman" w:cs="Times New Roman"/>
          <w:b/>
          <w:sz w:val="24"/>
          <w:szCs w:val="24"/>
        </w:rPr>
        <w:t>»</w:t>
      </w:r>
      <w:r w:rsidRPr="004E6919">
        <w:rPr>
          <w:rFonts w:ascii="Times New Roman" w:hAnsi="Times New Roman" w:cs="Times New Roman"/>
          <w:sz w:val="24"/>
          <w:szCs w:val="24"/>
        </w:rPr>
        <w:t xml:space="preserve">                                                                  </w:t>
      </w:r>
      <w:proofErr w:type="spellStart"/>
      <w:r w:rsidRPr="004E6919">
        <w:rPr>
          <w:rFonts w:ascii="Times New Roman" w:hAnsi="Times New Roman" w:cs="Times New Roman"/>
          <w:b/>
          <w:sz w:val="24"/>
          <w:szCs w:val="24"/>
        </w:rPr>
        <w:t>Нуртазин</w:t>
      </w:r>
      <w:proofErr w:type="spellEnd"/>
      <w:r w:rsidRPr="004E6919">
        <w:rPr>
          <w:rFonts w:ascii="Times New Roman" w:hAnsi="Times New Roman" w:cs="Times New Roman"/>
          <w:b/>
          <w:sz w:val="24"/>
          <w:szCs w:val="24"/>
        </w:rPr>
        <w:t xml:space="preserve"> А.А.</w:t>
      </w:r>
    </w:p>
    <w:p w14:paraId="5798B382" w14:textId="77777777" w:rsidR="00D44AC5" w:rsidRPr="008777B9" w:rsidRDefault="00D44AC5" w:rsidP="00D44AC5">
      <w:pPr>
        <w:rPr>
          <w:rFonts w:ascii="Times New Roman" w:hAnsi="Times New Roman" w:cs="Times New Roman"/>
          <w:b/>
          <w:sz w:val="24"/>
          <w:szCs w:val="24"/>
        </w:rPr>
      </w:pPr>
    </w:p>
    <w:p w14:paraId="2AE372C2" w14:textId="77777777" w:rsidR="00D44AC5" w:rsidRPr="00D44AC5" w:rsidRDefault="00D44AC5" w:rsidP="00D44AC5">
      <w:pPr>
        <w:ind w:firstLine="567"/>
        <w:jc w:val="both"/>
        <w:rPr>
          <w:rFonts w:ascii="Times New Roman" w:hAnsi="Times New Roman" w:cs="Times New Roman"/>
          <w:b/>
          <w:sz w:val="24"/>
          <w:szCs w:val="24"/>
          <w:lang w:val="kk-KZ" w:eastAsia="zh-CN"/>
        </w:rPr>
      </w:pPr>
    </w:p>
    <w:sectPr w:rsidR="00D44AC5" w:rsidRPr="00D44AC5">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E650" w14:textId="77777777" w:rsidR="008D773C" w:rsidRDefault="00117239">
      <w:r>
        <w:separator/>
      </w:r>
    </w:p>
  </w:endnote>
  <w:endnote w:type="continuationSeparator" w:id="0">
    <w:p w14:paraId="7E24CC8D" w14:textId="77777777" w:rsidR="008D773C" w:rsidRDefault="0011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747FA" w14:textId="77777777" w:rsidR="009B2189" w:rsidRPr="00205DDC" w:rsidRDefault="00F0170F">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47986" w14:textId="77777777" w:rsidR="009B2189" w:rsidRDefault="00C0262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FEF3" w14:textId="77777777" w:rsidR="008D773C" w:rsidRDefault="00117239">
      <w:r>
        <w:separator/>
      </w:r>
    </w:p>
  </w:footnote>
  <w:footnote w:type="continuationSeparator" w:id="0">
    <w:p w14:paraId="54016E42" w14:textId="77777777" w:rsidR="008D773C" w:rsidRDefault="00117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41B8A" w14:textId="77777777" w:rsidR="009B2189" w:rsidRPr="009B2189" w:rsidRDefault="00F0170F" w:rsidP="004A5FE2">
    <w:pPr>
      <w:rPr>
        <w:b/>
        <w:bCs/>
        <w:sz w:val="24"/>
      </w:rPr>
    </w:pPr>
    <w:bookmarkStart w:id="3" w:name="_Hlk142826198"/>
    <w:r w:rsidRPr="004A5FE2">
      <w:rPr>
        <w:b/>
        <w:bCs/>
        <w:sz w:val="24"/>
      </w:rPr>
      <w:t>СТ РК ISO 8362</w:t>
    </w:r>
    <w:r>
      <w:rPr>
        <w:b/>
        <w:bCs/>
        <w:sz w:val="24"/>
      </w:rPr>
      <w:t>-</w:t>
    </w:r>
    <w:r w:rsidRPr="009B2189">
      <w:rPr>
        <w:b/>
        <w:bCs/>
        <w:sz w:val="24"/>
      </w:rPr>
      <w:t>4</w:t>
    </w:r>
  </w:p>
  <w:bookmarkEnd w:id="3"/>
  <w:p w14:paraId="4A215805" w14:textId="77777777" w:rsidR="009B2189" w:rsidRPr="00561030" w:rsidRDefault="00F0170F" w:rsidP="00A37300">
    <w:pPr>
      <w:rPr>
        <w:i/>
        <w:sz w:val="24"/>
      </w:rPr>
    </w:pPr>
    <w:r w:rsidRPr="004A5FE2">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D960" w14:textId="263475DA" w:rsidR="009B2189" w:rsidRPr="00235499" w:rsidRDefault="00F0170F" w:rsidP="00A36770">
    <w:pPr>
      <w:jc w:val="right"/>
      <w:rPr>
        <w:b/>
        <w:bCs/>
        <w:sz w:val="24"/>
      </w:rPr>
    </w:pPr>
    <w:r>
      <w:rPr>
        <w:b/>
        <w:bCs/>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D5F9" w14:textId="77777777" w:rsidR="009B2189" w:rsidRPr="00926D8E" w:rsidRDefault="00F0170F" w:rsidP="009E7833">
    <w:pPr>
      <w:pStyle w:val="ab"/>
      <w:jc w:val="right"/>
      <w:rPr>
        <w:sz w:val="24"/>
      </w:rPr>
    </w:pPr>
    <w:r w:rsidRPr="00926D8E">
      <w:rPr>
        <w:sz w:val="24"/>
      </w:rPr>
      <w:t>проект</w:t>
    </w:r>
  </w:p>
  <w:p w14:paraId="77A99D20" w14:textId="77777777" w:rsidR="009B2189" w:rsidRDefault="00C0262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0268C"/>
    <w:multiLevelType w:val="multilevel"/>
    <w:tmpl w:val="1CCE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2F7F32"/>
    <w:multiLevelType w:val="hybridMultilevel"/>
    <w:tmpl w:val="EBB65B0A"/>
    <w:lvl w:ilvl="0" w:tplc="0A22194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0DD2337"/>
    <w:multiLevelType w:val="hybridMultilevel"/>
    <w:tmpl w:val="5C06CAE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F62E80"/>
    <w:multiLevelType w:val="hybridMultilevel"/>
    <w:tmpl w:val="1E2CF14C"/>
    <w:lvl w:ilvl="0" w:tplc="D2708986">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4" w15:restartNumberingAfterBreak="0">
    <w:nsid w:val="43277F65"/>
    <w:multiLevelType w:val="hybridMultilevel"/>
    <w:tmpl w:val="19A65DA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ECC77F0"/>
    <w:multiLevelType w:val="hybridMultilevel"/>
    <w:tmpl w:val="EC669CE4"/>
    <w:lvl w:ilvl="0" w:tplc="D2708986">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0E0"/>
    <w:rsid w:val="00117239"/>
    <w:rsid w:val="00132982"/>
    <w:rsid w:val="00137217"/>
    <w:rsid w:val="00170B60"/>
    <w:rsid w:val="003029B8"/>
    <w:rsid w:val="00312DCA"/>
    <w:rsid w:val="003309B4"/>
    <w:rsid w:val="003616D8"/>
    <w:rsid w:val="003F00A3"/>
    <w:rsid w:val="003F7768"/>
    <w:rsid w:val="0040619E"/>
    <w:rsid w:val="004C4A10"/>
    <w:rsid w:val="005C744F"/>
    <w:rsid w:val="00682E02"/>
    <w:rsid w:val="006B3DFF"/>
    <w:rsid w:val="006B6FAE"/>
    <w:rsid w:val="006C2727"/>
    <w:rsid w:val="0072234F"/>
    <w:rsid w:val="007C3373"/>
    <w:rsid w:val="007E615E"/>
    <w:rsid w:val="008777B9"/>
    <w:rsid w:val="008943EC"/>
    <w:rsid w:val="008D773C"/>
    <w:rsid w:val="009110C3"/>
    <w:rsid w:val="009A2C01"/>
    <w:rsid w:val="00A02B98"/>
    <w:rsid w:val="00A21007"/>
    <w:rsid w:val="00A36770"/>
    <w:rsid w:val="00A900E0"/>
    <w:rsid w:val="00AF3B8D"/>
    <w:rsid w:val="00B24F26"/>
    <w:rsid w:val="00B426C3"/>
    <w:rsid w:val="00B56FE5"/>
    <w:rsid w:val="00B726C7"/>
    <w:rsid w:val="00BB2A90"/>
    <w:rsid w:val="00C02627"/>
    <w:rsid w:val="00C06FD2"/>
    <w:rsid w:val="00D44AC5"/>
    <w:rsid w:val="00DA3CF5"/>
    <w:rsid w:val="00E610BD"/>
    <w:rsid w:val="00EB5AC5"/>
    <w:rsid w:val="00F0170F"/>
    <w:rsid w:val="00F346AB"/>
    <w:rsid w:val="00F4232A"/>
    <w:rsid w:val="00F70B56"/>
    <w:rsid w:val="00FA2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48B5D"/>
  <w15:docId w15:val="{982A7427-8BB5-4F9E-BDDD-FB3D80D1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9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29B8"/>
    <w:rPr>
      <w:color w:val="0000FF"/>
      <w:u w:val="single"/>
    </w:rPr>
  </w:style>
  <w:style w:type="paragraph" w:customStyle="1" w:styleId="bullet1">
    <w:name w:val="bullet1"/>
    <w:basedOn w:val="a"/>
    <w:rsid w:val="00FA2282"/>
    <w:pPr>
      <w:widowControl/>
      <w:autoSpaceDE/>
      <w:autoSpaceDN/>
      <w:adjustRightInd/>
      <w:spacing w:before="60" w:after="60" w:line="260" w:lineRule="atLeast"/>
      <w:ind w:left="1287" w:hanging="360"/>
    </w:pPr>
    <w:rPr>
      <w:rFonts w:ascii="Times New Roman" w:hAnsi="Times New Roman" w:cs="Times New Roman"/>
      <w:sz w:val="24"/>
      <w:szCs w:val="24"/>
    </w:rPr>
  </w:style>
  <w:style w:type="paragraph" w:styleId="a4">
    <w:name w:val="List Paragraph"/>
    <w:aliases w:val="Heading1,Colorful List - Accent 11"/>
    <w:basedOn w:val="a"/>
    <w:link w:val="a5"/>
    <w:uiPriority w:val="34"/>
    <w:qFormat/>
    <w:rsid w:val="00B726C7"/>
    <w:pPr>
      <w:widowControl/>
      <w:autoSpaceDE/>
      <w:autoSpaceDN/>
      <w:adjustRightInd/>
      <w:spacing w:after="200" w:line="276" w:lineRule="auto"/>
      <w:ind w:left="720"/>
      <w:contextualSpacing/>
    </w:pPr>
    <w:rPr>
      <w:rFonts w:ascii="Calibri" w:hAnsi="Calibri" w:cs="Times New Roman"/>
      <w:sz w:val="22"/>
      <w:szCs w:val="22"/>
    </w:rPr>
  </w:style>
  <w:style w:type="character" w:customStyle="1" w:styleId="a5">
    <w:name w:val="Абзац списка Знак"/>
    <w:aliases w:val="Heading1 Знак,Colorful List - Accent 11 Знак"/>
    <w:link w:val="a4"/>
    <w:uiPriority w:val="34"/>
    <w:rsid w:val="00B24F26"/>
    <w:rPr>
      <w:rFonts w:ascii="Calibri" w:eastAsia="Times New Roman" w:hAnsi="Calibri" w:cs="Times New Roman"/>
      <w:lang w:val="ru-RU" w:eastAsia="ru-RU"/>
    </w:rPr>
  </w:style>
  <w:style w:type="character" w:customStyle="1" w:styleId="s0">
    <w:name w:val="s0"/>
    <w:basedOn w:val="a0"/>
    <w:rsid w:val="00B24F26"/>
  </w:style>
  <w:style w:type="character" w:customStyle="1" w:styleId="a6">
    <w:name w:val="Без интервала Знак"/>
    <w:link w:val="a7"/>
    <w:uiPriority w:val="1"/>
    <w:locked/>
    <w:rsid w:val="0040619E"/>
    <w:rPr>
      <w:rFonts w:ascii="Arial" w:eastAsia="Times New Roman" w:hAnsi="Arial" w:cs="Arial"/>
      <w:sz w:val="24"/>
      <w:szCs w:val="24"/>
      <w:lang w:eastAsia="ru-RU"/>
    </w:rPr>
  </w:style>
  <w:style w:type="paragraph" w:styleId="a7">
    <w:name w:val="No Spacing"/>
    <w:link w:val="a6"/>
    <w:uiPriority w:val="1"/>
    <w:qFormat/>
    <w:rsid w:val="0040619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basedOn w:val="a0"/>
    <w:rsid w:val="0040619E"/>
  </w:style>
  <w:style w:type="character" w:styleId="a8">
    <w:name w:val="Emphasis"/>
    <w:basedOn w:val="a0"/>
    <w:qFormat/>
    <w:rsid w:val="0040619E"/>
    <w:rPr>
      <w:i/>
      <w:iCs/>
    </w:rPr>
  </w:style>
  <w:style w:type="character" w:customStyle="1" w:styleId="FontStyle35">
    <w:name w:val="Font Style35"/>
    <w:uiPriority w:val="99"/>
    <w:rsid w:val="00137217"/>
    <w:rPr>
      <w:rFonts w:ascii="Book Antiqua" w:hAnsi="Book Antiqua" w:cs="Book Antiqua"/>
      <w:b/>
      <w:bCs/>
      <w:color w:val="000000"/>
      <w:sz w:val="16"/>
      <w:szCs w:val="16"/>
    </w:rPr>
  </w:style>
  <w:style w:type="character" w:customStyle="1" w:styleId="a9">
    <w:name w:val="Основной текст_"/>
    <w:basedOn w:val="a0"/>
    <w:link w:val="2"/>
    <w:rsid w:val="008777B9"/>
    <w:rPr>
      <w:rFonts w:ascii="Arial Unicode MS" w:eastAsia="Arial Unicode MS" w:hAnsi="Arial Unicode MS" w:cs="Arial Unicode MS"/>
      <w:sz w:val="19"/>
      <w:szCs w:val="19"/>
      <w:shd w:val="clear" w:color="auto" w:fill="FFFFFF"/>
    </w:rPr>
  </w:style>
  <w:style w:type="paragraph" w:customStyle="1" w:styleId="2">
    <w:name w:val="Основной текст2"/>
    <w:basedOn w:val="a"/>
    <w:link w:val="a9"/>
    <w:rsid w:val="008777B9"/>
    <w:pPr>
      <w:shd w:val="clear" w:color="auto" w:fill="FFFFFF"/>
      <w:autoSpaceDE/>
      <w:autoSpaceDN/>
      <w:adjustRightInd/>
      <w:spacing w:before="180" w:after="180" w:line="220" w:lineRule="exact"/>
      <w:ind w:hanging="1000"/>
    </w:pPr>
    <w:rPr>
      <w:rFonts w:ascii="Arial Unicode MS" w:eastAsia="Arial Unicode MS" w:hAnsi="Arial Unicode MS" w:cs="Arial Unicode MS"/>
      <w:sz w:val="19"/>
      <w:szCs w:val="19"/>
      <w:lang w:eastAsia="en-US"/>
    </w:rPr>
  </w:style>
  <w:style w:type="paragraph" w:styleId="aa">
    <w:name w:val="Normal (Web)"/>
    <w:basedOn w:val="a"/>
    <w:uiPriority w:val="99"/>
    <w:semiHidden/>
    <w:unhideWhenUsed/>
    <w:rsid w:val="008777B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20">
    <w:name w:val="Обычный2"/>
    <w:rsid w:val="00C06FD2"/>
    <w:pPr>
      <w:snapToGrid w:val="0"/>
      <w:spacing w:after="0" w:line="240" w:lineRule="auto"/>
    </w:pPr>
    <w:rPr>
      <w:rFonts w:ascii="Times New Roman" w:eastAsia="Times New Roman" w:hAnsi="Times New Roman" w:cs="Times New Roman"/>
      <w:sz w:val="24"/>
      <w:szCs w:val="20"/>
      <w:lang w:eastAsia="ru-RU"/>
    </w:rPr>
  </w:style>
  <w:style w:type="paragraph" w:styleId="ab">
    <w:name w:val="header"/>
    <w:basedOn w:val="a"/>
    <w:link w:val="ac"/>
    <w:uiPriority w:val="99"/>
    <w:rsid w:val="00F0170F"/>
    <w:pPr>
      <w:widowControl/>
      <w:tabs>
        <w:tab w:val="center" w:pos="4677"/>
        <w:tab w:val="right" w:pos="9355"/>
      </w:tabs>
      <w:autoSpaceDE/>
      <w:autoSpaceDN/>
      <w:adjustRightInd/>
      <w:jc w:val="both"/>
    </w:pPr>
    <w:rPr>
      <w:rFonts w:ascii="Times New Roman" w:hAnsi="Times New Roman" w:cs="Times New Roman"/>
      <w:sz w:val="28"/>
      <w:szCs w:val="24"/>
    </w:rPr>
  </w:style>
  <w:style w:type="character" w:customStyle="1" w:styleId="ac">
    <w:name w:val="Верхний колонтитул Знак"/>
    <w:basedOn w:val="a0"/>
    <w:link w:val="ab"/>
    <w:uiPriority w:val="99"/>
    <w:rsid w:val="00F0170F"/>
    <w:rPr>
      <w:rFonts w:ascii="Times New Roman" w:eastAsia="Times New Roman" w:hAnsi="Times New Roman" w:cs="Times New Roman"/>
      <w:sz w:val="28"/>
      <w:szCs w:val="24"/>
      <w:lang w:eastAsia="ru-RU"/>
    </w:rPr>
  </w:style>
  <w:style w:type="character" w:customStyle="1" w:styleId="1">
    <w:name w:val="Основной текст Знак1"/>
    <w:basedOn w:val="a0"/>
    <w:uiPriority w:val="99"/>
    <w:rsid w:val="00A36770"/>
    <w:rPr>
      <w:rFonts w:ascii="Arial" w:hAnsi="Arial" w:cs="Arial"/>
      <w:sz w:val="17"/>
      <w:szCs w:val="17"/>
    </w:rPr>
  </w:style>
  <w:style w:type="paragraph" w:styleId="ad">
    <w:name w:val="footnote text"/>
    <w:basedOn w:val="a"/>
    <w:link w:val="ae"/>
    <w:uiPriority w:val="99"/>
    <w:semiHidden/>
    <w:unhideWhenUsed/>
    <w:rsid w:val="00BB2A90"/>
  </w:style>
  <w:style w:type="character" w:customStyle="1" w:styleId="ae">
    <w:name w:val="Текст сноски Знак"/>
    <w:basedOn w:val="a0"/>
    <w:link w:val="ad"/>
    <w:uiPriority w:val="99"/>
    <w:semiHidden/>
    <w:rsid w:val="00BB2A90"/>
    <w:rPr>
      <w:rFonts w:ascii="Arial" w:eastAsia="Times New Roman" w:hAnsi="Arial" w:cs="Arial"/>
      <w:sz w:val="20"/>
      <w:szCs w:val="20"/>
      <w:lang w:eastAsia="ru-RU"/>
    </w:rPr>
  </w:style>
  <w:style w:type="character" w:styleId="af">
    <w:name w:val="footnote reference"/>
    <w:basedOn w:val="a0"/>
    <w:uiPriority w:val="99"/>
    <w:semiHidden/>
    <w:unhideWhenUsed/>
    <w:rsid w:val="00BB2A90"/>
    <w:rPr>
      <w:vertAlign w:val="superscript"/>
    </w:rPr>
  </w:style>
  <w:style w:type="paragraph" w:styleId="af0">
    <w:name w:val="footer"/>
    <w:basedOn w:val="a"/>
    <w:link w:val="af1"/>
    <w:uiPriority w:val="99"/>
    <w:semiHidden/>
    <w:unhideWhenUsed/>
    <w:rsid w:val="003309B4"/>
    <w:pPr>
      <w:tabs>
        <w:tab w:val="center" w:pos="4677"/>
        <w:tab w:val="right" w:pos="9355"/>
      </w:tabs>
    </w:pPr>
  </w:style>
  <w:style w:type="character" w:customStyle="1" w:styleId="af1">
    <w:name w:val="Нижний колонтитул Знак"/>
    <w:basedOn w:val="a0"/>
    <w:link w:val="af0"/>
    <w:uiPriority w:val="99"/>
    <w:semiHidden/>
    <w:rsid w:val="003309B4"/>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5306">
      <w:bodyDiv w:val="1"/>
      <w:marLeft w:val="0"/>
      <w:marRight w:val="0"/>
      <w:marTop w:val="0"/>
      <w:marBottom w:val="0"/>
      <w:divBdr>
        <w:top w:val="none" w:sz="0" w:space="0" w:color="auto"/>
        <w:left w:val="none" w:sz="0" w:space="0" w:color="auto"/>
        <w:bottom w:val="none" w:sz="0" w:space="0" w:color="auto"/>
        <w:right w:val="none" w:sz="0" w:space="0" w:color="auto"/>
      </w:divBdr>
    </w:div>
    <w:div w:id="123429479">
      <w:bodyDiv w:val="1"/>
      <w:marLeft w:val="0"/>
      <w:marRight w:val="0"/>
      <w:marTop w:val="0"/>
      <w:marBottom w:val="0"/>
      <w:divBdr>
        <w:top w:val="none" w:sz="0" w:space="0" w:color="auto"/>
        <w:left w:val="none" w:sz="0" w:space="0" w:color="auto"/>
        <w:bottom w:val="none" w:sz="0" w:space="0" w:color="auto"/>
        <w:right w:val="none" w:sz="0" w:space="0" w:color="auto"/>
      </w:divBdr>
    </w:div>
    <w:div w:id="268008938">
      <w:bodyDiv w:val="1"/>
      <w:marLeft w:val="0"/>
      <w:marRight w:val="0"/>
      <w:marTop w:val="0"/>
      <w:marBottom w:val="0"/>
      <w:divBdr>
        <w:top w:val="none" w:sz="0" w:space="0" w:color="auto"/>
        <w:left w:val="none" w:sz="0" w:space="0" w:color="auto"/>
        <w:bottom w:val="none" w:sz="0" w:space="0" w:color="auto"/>
        <w:right w:val="none" w:sz="0" w:space="0" w:color="auto"/>
      </w:divBdr>
    </w:div>
    <w:div w:id="315841163">
      <w:bodyDiv w:val="1"/>
      <w:marLeft w:val="0"/>
      <w:marRight w:val="0"/>
      <w:marTop w:val="0"/>
      <w:marBottom w:val="0"/>
      <w:divBdr>
        <w:top w:val="none" w:sz="0" w:space="0" w:color="auto"/>
        <w:left w:val="none" w:sz="0" w:space="0" w:color="auto"/>
        <w:bottom w:val="none" w:sz="0" w:space="0" w:color="auto"/>
        <w:right w:val="none" w:sz="0" w:space="0" w:color="auto"/>
      </w:divBdr>
    </w:div>
    <w:div w:id="403650611">
      <w:bodyDiv w:val="1"/>
      <w:marLeft w:val="0"/>
      <w:marRight w:val="0"/>
      <w:marTop w:val="0"/>
      <w:marBottom w:val="0"/>
      <w:divBdr>
        <w:top w:val="none" w:sz="0" w:space="0" w:color="auto"/>
        <w:left w:val="none" w:sz="0" w:space="0" w:color="auto"/>
        <w:bottom w:val="none" w:sz="0" w:space="0" w:color="auto"/>
        <w:right w:val="none" w:sz="0" w:space="0" w:color="auto"/>
      </w:divBdr>
    </w:div>
    <w:div w:id="474562713">
      <w:bodyDiv w:val="1"/>
      <w:marLeft w:val="0"/>
      <w:marRight w:val="0"/>
      <w:marTop w:val="0"/>
      <w:marBottom w:val="0"/>
      <w:divBdr>
        <w:top w:val="none" w:sz="0" w:space="0" w:color="auto"/>
        <w:left w:val="none" w:sz="0" w:space="0" w:color="auto"/>
        <w:bottom w:val="none" w:sz="0" w:space="0" w:color="auto"/>
        <w:right w:val="none" w:sz="0" w:space="0" w:color="auto"/>
      </w:divBdr>
    </w:div>
    <w:div w:id="484587446">
      <w:bodyDiv w:val="1"/>
      <w:marLeft w:val="0"/>
      <w:marRight w:val="0"/>
      <w:marTop w:val="0"/>
      <w:marBottom w:val="0"/>
      <w:divBdr>
        <w:top w:val="none" w:sz="0" w:space="0" w:color="auto"/>
        <w:left w:val="none" w:sz="0" w:space="0" w:color="auto"/>
        <w:bottom w:val="none" w:sz="0" w:space="0" w:color="auto"/>
        <w:right w:val="none" w:sz="0" w:space="0" w:color="auto"/>
      </w:divBdr>
    </w:div>
    <w:div w:id="617640838">
      <w:bodyDiv w:val="1"/>
      <w:marLeft w:val="0"/>
      <w:marRight w:val="0"/>
      <w:marTop w:val="0"/>
      <w:marBottom w:val="0"/>
      <w:divBdr>
        <w:top w:val="none" w:sz="0" w:space="0" w:color="auto"/>
        <w:left w:val="none" w:sz="0" w:space="0" w:color="auto"/>
        <w:bottom w:val="none" w:sz="0" w:space="0" w:color="auto"/>
        <w:right w:val="none" w:sz="0" w:space="0" w:color="auto"/>
      </w:divBdr>
    </w:div>
    <w:div w:id="638803677">
      <w:bodyDiv w:val="1"/>
      <w:marLeft w:val="0"/>
      <w:marRight w:val="0"/>
      <w:marTop w:val="0"/>
      <w:marBottom w:val="0"/>
      <w:divBdr>
        <w:top w:val="none" w:sz="0" w:space="0" w:color="auto"/>
        <w:left w:val="none" w:sz="0" w:space="0" w:color="auto"/>
        <w:bottom w:val="none" w:sz="0" w:space="0" w:color="auto"/>
        <w:right w:val="none" w:sz="0" w:space="0" w:color="auto"/>
      </w:divBdr>
    </w:div>
    <w:div w:id="697585040">
      <w:bodyDiv w:val="1"/>
      <w:marLeft w:val="0"/>
      <w:marRight w:val="0"/>
      <w:marTop w:val="0"/>
      <w:marBottom w:val="0"/>
      <w:divBdr>
        <w:top w:val="none" w:sz="0" w:space="0" w:color="auto"/>
        <w:left w:val="none" w:sz="0" w:space="0" w:color="auto"/>
        <w:bottom w:val="none" w:sz="0" w:space="0" w:color="auto"/>
        <w:right w:val="none" w:sz="0" w:space="0" w:color="auto"/>
      </w:divBdr>
    </w:div>
    <w:div w:id="841897906">
      <w:bodyDiv w:val="1"/>
      <w:marLeft w:val="0"/>
      <w:marRight w:val="0"/>
      <w:marTop w:val="0"/>
      <w:marBottom w:val="0"/>
      <w:divBdr>
        <w:top w:val="none" w:sz="0" w:space="0" w:color="auto"/>
        <w:left w:val="none" w:sz="0" w:space="0" w:color="auto"/>
        <w:bottom w:val="none" w:sz="0" w:space="0" w:color="auto"/>
        <w:right w:val="none" w:sz="0" w:space="0" w:color="auto"/>
      </w:divBdr>
    </w:div>
    <w:div w:id="1173715747">
      <w:bodyDiv w:val="1"/>
      <w:marLeft w:val="0"/>
      <w:marRight w:val="0"/>
      <w:marTop w:val="0"/>
      <w:marBottom w:val="0"/>
      <w:divBdr>
        <w:top w:val="none" w:sz="0" w:space="0" w:color="auto"/>
        <w:left w:val="none" w:sz="0" w:space="0" w:color="auto"/>
        <w:bottom w:val="none" w:sz="0" w:space="0" w:color="auto"/>
        <w:right w:val="none" w:sz="0" w:space="0" w:color="auto"/>
      </w:divBdr>
    </w:div>
    <w:div w:id="1200818539">
      <w:bodyDiv w:val="1"/>
      <w:marLeft w:val="0"/>
      <w:marRight w:val="0"/>
      <w:marTop w:val="0"/>
      <w:marBottom w:val="0"/>
      <w:divBdr>
        <w:top w:val="none" w:sz="0" w:space="0" w:color="auto"/>
        <w:left w:val="none" w:sz="0" w:space="0" w:color="auto"/>
        <w:bottom w:val="none" w:sz="0" w:space="0" w:color="auto"/>
        <w:right w:val="none" w:sz="0" w:space="0" w:color="auto"/>
      </w:divBdr>
    </w:div>
    <w:div w:id="1209801114">
      <w:bodyDiv w:val="1"/>
      <w:marLeft w:val="0"/>
      <w:marRight w:val="0"/>
      <w:marTop w:val="0"/>
      <w:marBottom w:val="0"/>
      <w:divBdr>
        <w:top w:val="none" w:sz="0" w:space="0" w:color="auto"/>
        <w:left w:val="none" w:sz="0" w:space="0" w:color="auto"/>
        <w:bottom w:val="none" w:sz="0" w:space="0" w:color="auto"/>
        <w:right w:val="none" w:sz="0" w:space="0" w:color="auto"/>
      </w:divBdr>
    </w:div>
    <w:div w:id="1318151642">
      <w:bodyDiv w:val="1"/>
      <w:marLeft w:val="0"/>
      <w:marRight w:val="0"/>
      <w:marTop w:val="0"/>
      <w:marBottom w:val="0"/>
      <w:divBdr>
        <w:top w:val="none" w:sz="0" w:space="0" w:color="auto"/>
        <w:left w:val="none" w:sz="0" w:space="0" w:color="auto"/>
        <w:bottom w:val="none" w:sz="0" w:space="0" w:color="auto"/>
        <w:right w:val="none" w:sz="0" w:space="0" w:color="auto"/>
      </w:divBdr>
    </w:div>
    <w:div w:id="1537891564">
      <w:bodyDiv w:val="1"/>
      <w:marLeft w:val="0"/>
      <w:marRight w:val="0"/>
      <w:marTop w:val="0"/>
      <w:marBottom w:val="0"/>
      <w:divBdr>
        <w:top w:val="none" w:sz="0" w:space="0" w:color="auto"/>
        <w:left w:val="none" w:sz="0" w:space="0" w:color="auto"/>
        <w:bottom w:val="none" w:sz="0" w:space="0" w:color="auto"/>
        <w:right w:val="none" w:sz="0" w:space="0" w:color="auto"/>
      </w:divBdr>
    </w:div>
    <w:div w:id="1690329039">
      <w:bodyDiv w:val="1"/>
      <w:marLeft w:val="0"/>
      <w:marRight w:val="0"/>
      <w:marTop w:val="0"/>
      <w:marBottom w:val="0"/>
      <w:divBdr>
        <w:top w:val="none" w:sz="0" w:space="0" w:color="auto"/>
        <w:left w:val="none" w:sz="0" w:space="0" w:color="auto"/>
        <w:bottom w:val="none" w:sz="0" w:space="0" w:color="auto"/>
        <w:right w:val="none" w:sz="0" w:space="0" w:color="auto"/>
      </w:divBdr>
    </w:div>
    <w:div w:id="1839617485">
      <w:bodyDiv w:val="1"/>
      <w:marLeft w:val="0"/>
      <w:marRight w:val="0"/>
      <w:marTop w:val="0"/>
      <w:marBottom w:val="0"/>
      <w:divBdr>
        <w:top w:val="none" w:sz="0" w:space="0" w:color="auto"/>
        <w:left w:val="none" w:sz="0" w:space="0" w:color="auto"/>
        <w:bottom w:val="none" w:sz="0" w:space="0" w:color="auto"/>
        <w:right w:val="none" w:sz="0" w:space="0" w:color="auto"/>
      </w:divBdr>
    </w:div>
    <w:div w:id="1856186275">
      <w:bodyDiv w:val="1"/>
      <w:marLeft w:val="0"/>
      <w:marRight w:val="0"/>
      <w:marTop w:val="0"/>
      <w:marBottom w:val="0"/>
      <w:divBdr>
        <w:top w:val="none" w:sz="0" w:space="0" w:color="auto"/>
        <w:left w:val="none" w:sz="0" w:space="0" w:color="auto"/>
        <w:bottom w:val="none" w:sz="0" w:space="0" w:color="auto"/>
        <w:right w:val="none" w:sz="0" w:space="0" w:color="auto"/>
      </w:divBdr>
    </w:div>
    <w:div w:id="1941644178">
      <w:bodyDiv w:val="1"/>
      <w:marLeft w:val="0"/>
      <w:marRight w:val="0"/>
      <w:marTop w:val="0"/>
      <w:marBottom w:val="0"/>
      <w:divBdr>
        <w:top w:val="none" w:sz="0" w:space="0" w:color="auto"/>
        <w:left w:val="none" w:sz="0" w:space="0" w:color="auto"/>
        <w:bottom w:val="none" w:sz="0" w:space="0" w:color="auto"/>
        <w:right w:val="none" w:sz="0" w:space="0" w:color="auto"/>
      </w:divBdr>
    </w:div>
    <w:div w:id="2132821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k91kbs@mail.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1E4E-8EC0-41DE-8705-B242DF41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952</Words>
  <Characters>5431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KBS-1</dc:creator>
  <cp:keywords/>
  <dc:description/>
  <cp:lastModifiedBy>KBS-6</cp:lastModifiedBy>
  <cp:revision>14</cp:revision>
  <dcterms:created xsi:type="dcterms:W3CDTF">2022-08-31T09:51:00Z</dcterms:created>
  <dcterms:modified xsi:type="dcterms:W3CDTF">2023-09-05T14:01:00Z</dcterms:modified>
</cp:coreProperties>
</file>